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宋体" w:hAnsi="宋体" w:cs="宋体" w:eastAsia="宋体"/>
          <w:b/>
          <w:color w:val="FFFFFF"/>
          <w:spacing w:val="0"/>
          <w:position w:val="0"/>
          <w:sz w:val="36"/>
          <w:shd w:fill="auto" w:val="clear"/>
        </w:rPr>
      </w:pPr>
      <w:r>
        <w:rPr>
          <w:rFonts w:ascii="宋体" w:hAnsi="宋体" w:cs="宋体" w:eastAsia="宋体"/>
          <w:b/>
          <w:color w:val="FFFFFF"/>
          <w:spacing w:val="0"/>
          <w:position w:val="0"/>
          <w:sz w:val="36"/>
          <w:shd w:fill="5F6973" w:val="clear"/>
        </w:rPr>
        <w:t xml:space="preserve">CR驱动防护系统用户使用许可协议</w:t>
      </w: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本《CR驱动防护系统用户许可协议》（以下简称“《协议》”）是您与“CR驱动防护系统”（以下简称“本产品”）的版权所有人咸宁创翼互联网科技有限公司（以下简称“创翼互联网科技公司”）之间具有法律效力的协议。</w:t>
      </w: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请您在下载、使用本产品之前，仔细阅读和理解本《协议》中规定的所有条款（未成年人应在法定监护人陪同下审阅）。您下载、使用本产品的行为表明您已经阅读、理解并接受本《协议》的所有条款，该协议随即对您生效。如果您不接受本《协议》的条款，您无权下载、使用本产品及相关服务。</w:t>
      </w: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创翼互联网科技公司可能随时更改或补充协议，一旦协议发生变更，将提前在文件压缩包做出公告通知，请您在协议生效之前仔细阅读，若在协议变更生效日之后任使用本产品，即表示您同意变更的协议；如果不接受变更后的协议内容，请及时终止使用本产品。因您未及时查看协议变更通知，或未能提交相关申请而导致的任何九分或损失，创翼互联网科技公司不承担任何责任。</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本《协议》适用于任何与本产品有关的软件、电子文档及本产品的后期发行和升级。为了获得对本产品的使用权，您需仔细阅读并接受如下条款和申明：</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1、 定义</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1.1 “本产品”指：</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创翼互联网科技公司生产的，符合国家标准和行业标准的计算机安全软件产品，包括但不限于“CR驱动防护系统”及相关服务、相关说明性书面材料、产品包装、电子文档、本产品的升级程序、修改版、更新和添加内容以及创翼互联网科技公司发布的相关工具等。</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1.2 “用户”（即本《协议》中的“您”）指：</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通过创翼互联网科技公司提供的获取本产品的途径而获得本产品的自然人，应具有使用本产品及相关服务的权利，以及履行本《协议》的行为能力。</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2、 版权声明</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用户不享有本产品的所有权，只要您遵守本《协议》的条款，创翼互联网科技公司即会授予您有限的、非排他的、可撤销的软件使用许可，允许您依据本《协议》规定的用途使用本产品及相关服务（统称为“本产品”），包括随附在本产品中的所有文档和文件。</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创翼互联网科技公司保留本产品的所有权及其全部知识产权，即与本产品相关的所有信息内容，包括但不限于：文字表述及其组合、图标、图饰、图像、图表、色彩、界面设计、版面框架、有关数据、附加程序、印刷材料、电子文档等。</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本产品受到中华人民共和国著作权法、国际著作权条约以及其它知识产权法律法规、国际条约的保护（包括但不限于商标法、专利法等）。</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所有未授予您的权利都被创翼互联网科技公司保留。您不可以从本产品上移除创翼互联网科技公司的版权标记或其他权利声明。</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3、 授权范围</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3.1 下载、使用</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在下列情况下您可以将本软件用于多用户环境或网络系统上</w:t>
      </w:r>
    </w:p>
    <w:p>
      <w:pPr>
        <w:numPr>
          <w:ilvl w:val="0"/>
          <w:numId w:val="3"/>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购买创翼互联网科技公司提供的令牌授权许可您用于多用户环境或网络系统上；</w:t>
      </w:r>
    </w:p>
    <w:p>
      <w:pPr>
        <w:numPr>
          <w:ilvl w:val="0"/>
          <w:numId w:val="5"/>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3.2 分发、复制和传播</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您应当按本《协议》的规定分发、复制和传播本产品。您必须保证每一份分发、复制和传播都是完整和真实的，包括所有有关本产品的软件、电子文档、版权、商标等信息，亦包括本《协议》。</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您可以将本产品分发给第三方。您在按本《协议》的授权向第三方分发本产品时，保证产品的完整性和真实性，并向第三方提供与本产品有关的所有资料和信息，包括但不限于本产品的软件、电子文档、版权、商标、本《协议》等，并保证第三方也遵守本《协议》的全部规定。</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出于备份或档案管理的目的，您可以制作一个本产品的副本，但不得在任何其他设备上安装或使用该副本，除已向创翼互联网科技公司购买令牌授权许可且未到期外，您不得将该副本出租、出借或转让给其他人使用。</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3.3 转让</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只有在同时符合下列条件时，您可以将本产品的使用权转让给他人：</w:t>
      </w:r>
    </w:p>
    <w:p>
      <w:pPr>
        <w:numPr>
          <w:ilvl w:val="0"/>
          <w:numId w:val="7"/>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您同时将本《协议》、本产品（包括所有副本）全部转让给他人；</w:t>
      </w:r>
    </w:p>
    <w:p>
      <w:pPr>
        <w:numPr>
          <w:ilvl w:val="0"/>
          <w:numId w:val="9"/>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9"/>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您不留存任何与本产品有关的资料和信息，包括但不限于产品的备份、复本、副本等；</w:t>
      </w:r>
    </w:p>
    <w:p>
      <w:pPr>
        <w:numPr>
          <w:ilvl w:val="0"/>
          <w:numId w:val="11"/>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11"/>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受让方接受本《协议》以及您使用本软件时接受的任何其它条款和条件。</w:t>
      </w:r>
    </w:p>
    <w:p>
      <w:pPr>
        <w:numPr>
          <w:ilvl w:val="0"/>
          <w:numId w:val="13"/>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4、 权利限制</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4.1 禁止反向工程、反向编译和反向汇编</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用户不得对本产品进行反向工程（Reverse Engineer）、反向编译（Decompile）或反向汇编（Disassemble），同时不得改动编译在程序文件内部的任何资源。用户不得创建本软件的衍生作品。除法律、法规明文规定允许上述活动外，用户必须遵守此协议限制。</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4.2 禁止组件分割</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本产品是作为一个单一产品而被授予许可使用,用户不得将各个部分分开用于任何目的。</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4.3 个别授权</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如需进行商业性的销售、复制、分发，包括但不限于软件销售、预装、捆绑等，必须获得创翼互联网科技公司的书面授权和许可。</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4.4 保留权利</w:t>
      </w: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本《协议》未明确授权的其他一切权利仍归创翼互联网科技公司所有，用户使用其他权利时必须获得创翼互联网科技公司的书面授权。</w:t>
      </w:r>
    </w:p>
    <w:p>
      <w:pPr>
        <w:numPr>
          <w:ilvl w:val="0"/>
          <w:numId w:val="15"/>
        </w:numPr>
        <w:spacing w:before="0" w:after="166" w:line="240"/>
        <w:ind w:right="0" w:left="0" w:firstLine="0"/>
        <w:jc w:val="left"/>
        <w:rPr>
          <w:rFonts w:ascii="微软雅黑" w:hAnsi="微软雅黑" w:cs="微软雅黑" w:eastAsia="微软雅黑"/>
          <w:b/>
          <w:color w:val="5A5A5A"/>
          <w:spacing w:val="0"/>
          <w:position w:val="0"/>
          <w:sz w:val="21"/>
          <w:shd w:fill="auto" w:val="clear"/>
        </w:rPr>
      </w:pPr>
      <w:r>
        <w:rPr>
          <w:rFonts w:ascii="微软雅黑" w:hAnsi="微软雅黑" w:cs="微软雅黑" w:eastAsia="微软雅黑"/>
          <w:b/>
          <w:color w:val="5A5A5A"/>
          <w:spacing w:val="0"/>
          <w:position w:val="0"/>
          <w:sz w:val="21"/>
          <w:shd w:fill="auto" w:val="clear"/>
        </w:rPr>
        <w:t xml:space="preserve">您的权力和义务</w:t>
      </w: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5.1您有权力享受本产品提供的服务，并有权力在接受本产品提供的服务时获取相关的技术支持，但需要向创翼互联网科技公司购买令牌授权许可并且未过期才可得到对应服务。</w:t>
      </w: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5.2您有权随时终止使用本产品，但已缴纳款项不得要求退还。</w:t>
      </w: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5.3 您应尊重本产品及其他第三方的知识产权和其他合法权利，创翼互联网科技公司保留您侵犯本产品合法权益时终止向您提供服务、不退还款项、追究法律责任的权利。</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5.4 用户应在遵守法律法规、部门规章、规范性文件及本《协议》的前提下使用本产品。用户无权实施包括但不限于下列行为：</w:t>
      </w:r>
    </w:p>
    <w:p>
      <w:pPr>
        <w:numPr>
          <w:ilvl w:val="0"/>
          <w:numId w:val="17"/>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删除或者改变本产品上的所有权利管理电子信息；</w:t>
      </w:r>
    </w:p>
    <w:p>
      <w:pPr>
        <w:numPr>
          <w:ilvl w:val="0"/>
          <w:numId w:val="19"/>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19"/>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故意避开或者破坏著作权人为保护本软件著作权而采取的技术措施；</w:t>
      </w:r>
    </w:p>
    <w:p>
      <w:pPr>
        <w:numPr>
          <w:ilvl w:val="0"/>
          <w:numId w:val="21"/>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21"/>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利用本产品误导、欺骗他人；</w:t>
      </w:r>
    </w:p>
    <w:p>
      <w:pPr>
        <w:numPr>
          <w:ilvl w:val="0"/>
          <w:numId w:val="23"/>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23"/>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违反国家规定，对计算机信息系统功能进行删除、修改、增加、干扰，造成计算机信息系统不能正常运行；</w:t>
      </w:r>
    </w:p>
    <w:p>
      <w:pPr>
        <w:numPr>
          <w:ilvl w:val="0"/>
          <w:numId w:val="25"/>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25"/>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未经允许，进入计算机信息网络或者使用计算机信息网络资源；</w:t>
      </w:r>
    </w:p>
    <w:p>
      <w:pPr>
        <w:numPr>
          <w:ilvl w:val="0"/>
          <w:numId w:val="27"/>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27"/>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未经允许，对计算机信息网络功能进行删除、修改或者增加的；</w:t>
      </w:r>
    </w:p>
    <w:p>
      <w:pPr>
        <w:numPr>
          <w:ilvl w:val="0"/>
          <w:numId w:val="29"/>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29"/>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未经允许，对计算机信息网络中存储、处理或者传输的数据和应用程序进行删除、修改或者增加；</w:t>
      </w:r>
    </w:p>
    <w:p>
      <w:pPr>
        <w:numPr>
          <w:ilvl w:val="0"/>
          <w:numId w:val="31"/>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31"/>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破坏本产品系统或网站的正常运行，故意传播计算机病毒等破坏性程序；</w:t>
      </w:r>
    </w:p>
    <w:p>
      <w:pPr>
        <w:numPr>
          <w:ilvl w:val="0"/>
          <w:numId w:val="33"/>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33"/>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tabs>
          <w:tab w:val="left" w:pos="720" w:leader="none"/>
        </w:tabs>
        <w:spacing w:before="0" w:after="0" w:line="240"/>
        <w:ind w:right="0" w:left="0" w:firstLine="0"/>
        <w:jc w:val="both"/>
        <w:rPr>
          <w:rFonts w:ascii="Calibri" w:hAnsi="Calibri" w:cs="Calibri" w:eastAsia="Calibri"/>
          <w:color w:val="auto"/>
          <w:spacing w:val="0"/>
          <w:position w:val="0"/>
          <w:sz w:val="21"/>
          <w:shd w:fill="auto" w:val="clear"/>
        </w:rPr>
      </w:pPr>
      <w:r>
        <w:rPr>
          <w:rFonts w:ascii="微软雅黑" w:hAnsi="微软雅黑" w:cs="微软雅黑" w:eastAsia="微软雅黑"/>
          <w:color w:val="5A5A5A"/>
          <w:spacing w:val="0"/>
          <w:position w:val="0"/>
          <w:sz w:val="21"/>
          <w:shd w:fill="auto" w:val="clear"/>
        </w:rPr>
        <w:t xml:space="preserve">利用本产品用于病毒、木马、脚本、外挂、钓鱼等程序的制作和研究；</w:t>
      </w:r>
    </w:p>
    <w:p>
      <w:pPr>
        <w:numPr>
          <w:ilvl w:val="0"/>
          <w:numId w:val="35"/>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35"/>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其他任何危害计算机信息网络安全的行为。</w:t>
      </w:r>
    </w:p>
    <w:p>
      <w:pPr>
        <w:spacing w:before="0" w:after="0" w:line="240"/>
        <w:ind w:right="0" w:left="0" w:firstLine="0"/>
        <w:jc w:val="left"/>
        <w:rPr>
          <w:rFonts w:ascii="微软雅黑" w:hAnsi="微软雅黑" w:cs="微软雅黑" w:eastAsia="微软雅黑"/>
          <w:color w:val="5A5A5A"/>
          <w:spacing w:val="0"/>
          <w:position w:val="0"/>
          <w:sz w:val="21"/>
          <w:shd w:fill="auto" w:val="clear"/>
        </w:rPr>
      </w:pPr>
    </w:p>
    <w:p>
      <w:pPr>
        <w:spacing w:before="0" w:after="166"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5.5您承认创翼互联网科技公司有权在您违反上述约定时有权终止向您提供本产品授权并不予退还任何款项，因您上述行为给创翼互联网科技公司造成损失的，您应予以赔偿。</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6、 用户使用须知</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6.1 产品支持</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本产品由咸宁创翼互联网科技公司提供产品支持。</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6.2 产品的修改和升级</w:t>
      </w:r>
    </w:p>
    <w:p>
      <w:pPr>
        <w:spacing w:before="0" w:after="166" w:line="240"/>
        <w:ind w:right="0" w:left="0" w:firstLine="0"/>
        <w:jc w:val="left"/>
        <w:rPr>
          <w:rFonts w:ascii="Calibri" w:hAnsi="Calibri" w:cs="Calibri" w:eastAsia="Calibri"/>
          <w:color w:val="auto"/>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创翼互联网科技公司保留随时为用户提供本产品的修改、升级版本的权利。</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6.3 用户隐私保护</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本产品不含任何旨在破坏用户电脑数据或获取用户隐私信息的恶意代码，不含任何跟踪、监视用户电脑的功能代码，不会监控用户网上、网下的行为，不会收集用户使用其它软件、文档等个人信息，不会泄漏用户隐私。</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创翼互联网科技公司制定了严格的用户上传信息处理规则和安全保护措施，不超越目的和范围的收集用户信息，确保用户上传信息的安全、不被滥用。</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创翼互联网科技公司承诺，本产品仅上传IP、硬件序列号,所上传的信息除非征得用户明确书面同意和法律明确规定，创翼互联网科技公司不会将信息样本以任何形式转让、许可给第三方使用。</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7、 免责与责任限制</w:t>
      </w:r>
    </w:p>
    <w:p>
      <w:pPr>
        <w:numPr>
          <w:ilvl w:val="0"/>
          <w:numId w:val="38"/>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对于从非创翼互联网科技公司指定站点下载的本产品以及从非创翼互联网科技公司发行的介质上获得的本产品，创翼互联网科技公司无法保证该软件是否感染计算机病毒、是否隐藏有伪装的木马程序或者黑客软件，使用此类软件，将可能导致不可预测的风险，建议用户不要轻易下载、安装、使用，创翼互联网科技公司不承担任何责任。</w:t>
      </w:r>
    </w:p>
    <w:p>
      <w:pPr>
        <w:numPr>
          <w:ilvl w:val="0"/>
          <w:numId w:val="40"/>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40"/>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用户确认，其知悉本产品所有功能及创翼互联网科技公司为实现本产品各功能所进行的必要操作，其根据自身需求自愿选择使用本产品及相关服务，因使用本产品及相关服务所存在的风险和一切后果将完全由其自己承担，创翼互联网科技公司不承担任何责任。</w:t>
      </w:r>
    </w:p>
    <w:p>
      <w:pPr>
        <w:numPr>
          <w:ilvl w:val="0"/>
          <w:numId w:val="42"/>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42"/>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本产品经过详细的测试，但不能保证与所有的软硬件系统完全兼容，不能保证本产品完全没有错误。如果出现不兼容及软件错误的情况，用户可通过官方预留联系方式，将情况报告创翼互联网科技公司，获得技术支持。如果无法解决兼容性问题，用户可以删除本产品。</w:t>
      </w:r>
    </w:p>
    <w:p>
      <w:pPr>
        <w:numPr>
          <w:ilvl w:val="0"/>
          <w:numId w:val="44"/>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44"/>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在适用法律允许的最大范围内，对因使用或不能使用本产品所产生的损害及风险，包括但不限于直接或间接的个人损害、商业赢利的丧失、贸易中断、商业信息的丢失或任何其它经济损失，创翼互联网科技公司不承担任何责任。</w:t>
      </w:r>
    </w:p>
    <w:p>
      <w:pPr>
        <w:numPr>
          <w:ilvl w:val="0"/>
          <w:numId w:val="46"/>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46"/>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对于因电信系统或互联网网络故障、计算机故障或病毒、信息损坏或丢失、计算机系统问题或其它任何不可抗力原因而产生损失，创翼互联网科技公司不承担任何责任。</w:t>
      </w:r>
    </w:p>
    <w:p>
      <w:pPr>
        <w:numPr>
          <w:ilvl w:val="0"/>
          <w:numId w:val="48"/>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numPr>
          <w:ilvl w:val="0"/>
          <w:numId w:val="48"/>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用户违反本《协议》规定，创翼互联网科技公司有权采取包括但不限于中断使用许可、停止提供服务、限制使用、法律追究等措施。</w:t>
      </w:r>
    </w:p>
    <w:p>
      <w:pPr>
        <w:numPr>
          <w:ilvl w:val="0"/>
          <w:numId w:val="50"/>
        </w:numPr>
        <w:tabs>
          <w:tab w:val="left" w:pos="720" w:leader="none"/>
        </w:tabs>
        <w:spacing w:before="0" w:after="0" w:line="240"/>
        <w:ind w:right="0" w:left="0" w:hanging="360"/>
        <w:jc w:val="both"/>
        <w:rPr>
          <w:rFonts w:ascii="Calibri" w:hAnsi="Calibri" w:cs="Calibri" w:eastAsia="Calibri"/>
          <w:color w:val="auto"/>
          <w:spacing w:val="0"/>
          <w:position w:val="0"/>
          <w:sz w:val="21"/>
          <w:shd w:fill="auto" w:val="clear"/>
        </w:rPr>
      </w:pP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8、 法律及争议解决</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本《协议》适用中华人民共和国法律。</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因本《协议》引起的，或与本《协议》有关的任何争议，各方应友好协商解决；协商不成的，任何一方均可将有关争议提交至北京仲裁委员会并按照其届时有效的仲裁规则仲裁；仲裁裁决是终局的，对各方均有约束力。</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b/>
          <w:color w:val="5A5A5A"/>
          <w:spacing w:val="0"/>
          <w:position w:val="0"/>
          <w:sz w:val="21"/>
          <w:shd w:fill="auto" w:val="clear"/>
        </w:rPr>
        <w:t xml:space="preserve">9、 其他条款</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如果本《协议》中的任何条款无论因何种原因完全或部分无效，或不具有执行力，或违反任何适用的法律，则该条款被视为删除，但本《协议》的其余条款仍应有效，并且有约束力。</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创翼互联网科技公司有权随时根据有关法律法规的变化、公司经营状况和经营策略的调整等情况修改本《协议》。修改后的协议将随附于新版本软件。当发生有关争议时，以最新的协议文本为准。如果不同意改动的内容，用户可以自行删除本产品。如果用户继续使用本产品，则视为您接受本产品的变动。</w:t>
      </w:r>
    </w:p>
    <w:p>
      <w:pPr>
        <w:spacing w:before="0" w:after="166" w:line="240"/>
        <w:ind w:right="0" w:left="0" w:firstLine="0"/>
        <w:jc w:val="left"/>
        <w:rPr>
          <w:rFonts w:ascii="Calibri" w:hAnsi="Calibri" w:cs="Calibri" w:eastAsia="Calibri"/>
          <w:color w:val="5A5A5A"/>
          <w:spacing w:val="0"/>
          <w:position w:val="0"/>
          <w:sz w:val="24"/>
          <w:shd w:fill="auto" w:val="clear"/>
        </w:rPr>
      </w:pPr>
      <w:r>
        <w:rPr>
          <w:rFonts w:ascii="微软雅黑" w:hAnsi="微软雅黑" w:cs="微软雅黑" w:eastAsia="微软雅黑"/>
          <w:color w:val="5A5A5A"/>
          <w:spacing w:val="0"/>
          <w:position w:val="0"/>
          <w:sz w:val="21"/>
          <w:shd w:fill="auto" w:val="clear"/>
        </w:rPr>
        <w:t xml:space="preserve">创翼互联网科技公司在法律允许的最大范围内对本《协议》拥有解释权与修改权。</w:t>
      </w:r>
    </w:p>
    <w:p>
      <w:pPr>
        <w:spacing w:before="0" w:after="0" w:line="240"/>
        <w:ind w:right="0" w:left="0" w:firstLine="0"/>
        <w:jc w:val="left"/>
        <w:rPr>
          <w:rFonts w:ascii="微软雅黑" w:hAnsi="微软雅黑" w:cs="微软雅黑" w:eastAsia="微软雅黑"/>
          <w:color w:val="5A5A5A"/>
          <w:spacing w:val="0"/>
          <w:position w:val="0"/>
          <w:sz w:val="21"/>
          <w:shd w:fill="auto" w:val="clear"/>
        </w:rPr>
      </w:pPr>
      <w:r>
        <w:rPr>
          <w:rFonts w:ascii="微软雅黑" w:hAnsi="微软雅黑" w:cs="微软雅黑" w:eastAsia="微软雅黑"/>
          <w:color w:val="5A5A5A"/>
          <w:spacing w:val="0"/>
          <w:position w:val="0"/>
          <w:sz w:val="21"/>
          <w:shd w:fill="auto" w:val="clear"/>
        </w:rPr>
        <w:t xml:space="preserve">本协议受中华人民共和国法律管辖。如您与创翼互联网科技公司就本软件的相关问题发生争议，您与创翼互联网科技公司均有权向当地法院提起诉讼。如果您对本协议有任何疑问或者希望从创翼互联网科技公司获得任何信息，请与创翼互联网科技公司联系。</w:t>
      </w:r>
    </w:p>
    <w:p>
      <w:pPr>
        <w:spacing w:before="0" w:after="0" w:line="240"/>
        <w:ind w:right="0" w:left="0" w:firstLine="0"/>
        <w:jc w:val="left"/>
        <w:rPr>
          <w:rFonts w:ascii="微软雅黑" w:hAnsi="微软雅黑" w:cs="微软雅黑" w:eastAsia="微软雅黑"/>
          <w:color w:val="5A5A5A"/>
          <w:spacing w:val="0"/>
          <w:position w:val="0"/>
          <w:sz w:val="21"/>
          <w:shd w:fill="auto" w:val="clear"/>
        </w:rPr>
      </w:pPr>
    </w:p>
    <w:p>
      <w:pPr>
        <w:spacing w:before="0" w:after="0" w:line="240"/>
        <w:ind w:right="0" w:left="0" w:firstLine="0"/>
        <w:jc w:val="left"/>
        <w:rPr>
          <w:rFonts w:ascii="微软雅黑" w:hAnsi="微软雅黑" w:cs="微软雅黑" w:eastAsia="微软雅黑"/>
          <w:color w:val="5A5A5A"/>
          <w:spacing w:val="0"/>
          <w:position w:val="0"/>
          <w:sz w:val="21"/>
          <w:shd w:fill="auto" w:val="clear"/>
        </w:rPr>
      </w:pPr>
    </w:p>
    <w:p>
      <w:pPr>
        <w:spacing w:before="0" w:after="0" w:line="240"/>
        <w:ind w:right="0" w:left="0" w:firstLine="0"/>
        <w:jc w:val="both"/>
        <w:rPr>
          <w:rFonts w:ascii="Calibri" w:hAnsi="Calibri" w:cs="Calibri" w:eastAsia="Calibri"/>
          <w:color w:val="0070C0"/>
          <w:spacing w:val="0"/>
          <w:position w:val="0"/>
          <w:sz w:val="21"/>
          <w:shd w:fill="auto" w:val="clear"/>
        </w:rPr>
      </w:pPr>
      <w:r>
        <w:rPr>
          <w:rFonts w:ascii="宋体" w:hAnsi="宋体" w:cs="宋体" w:eastAsia="宋体"/>
          <w:color w:val="0070C0"/>
          <w:spacing w:val="0"/>
          <w:position w:val="0"/>
          <w:sz w:val="24"/>
          <w:shd w:fill="FFFFFF" w:val="clear"/>
        </w:rPr>
        <w:t xml:space="preserve">延伸警告注：认真阅读 </w:t>
      </w:r>
      <w:r>
        <w:rPr>
          <w:rFonts w:ascii="宋体" w:hAnsi="宋体" w:cs="宋体" w:eastAsia="宋体"/>
          <w:b/>
          <w:color w:val="FF0000"/>
          <w:spacing w:val="0"/>
          <w:position w:val="0"/>
          <w:sz w:val="24"/>
          <w:shd w:fill="FFFFFF" w:val="clear"/>
        </w:rPr>
        <w:t xml:space="preserve">五、您的权利和义务</w:t>
      </w:r>
      <w:r>
        <w:rPr>
          <w:rFonts w:ascii="宋体" w:hAnsi="宋体" w:cs="宋体" w:eastAsia="宋体"/>
          <w:color w:val="0070C0"/>
          <w:spacing w:val="0"/>
          <w:position w:val="0"/>
          <w:sz w:val="24"/>
          <w:shd w:fill="FFFFFF" w:val="clear"/>
        </w:rPr>
        <w:t xml:space="preserve"> 维护国家安全和不要用于违法犯罪一经发现立即冻结，有需要可提供相关部门处理！</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1">
    <w:lvl w:ilvl="0">
      <w:start w:val="1"/>
      <w:numFmt w:val="decimal"/>
      <w:lvlText w:val="%1."/>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num w:numId="3">
    <w:abstractNumId w:val="132"/>
  </w:num>
  <w:num w:numId="5">
    <w:abstractNumId w:val="126"/>
  </w:num>
  <w:num w:numId="7">
    <w:abstractNumId w:val="120"/>
  </w:num>
  <w:num w:numId="9">
    <w:abstractNumId w:val="114"/>
  </w:num>
  <w:num w:numId="11">
    <w:abstractNumId w:val="108"/>
  </w:num>
  <w:num w:numId="13">
    <w:abstractNumId w:val="102"/>
  </w:num>
  <w:num w:numId="15">
    <w:abstractNumId w:val="1"/>
  </w:num>
  <w:num w:numId="17">
    <w:abstractNumId w:val="96"/>
  </w:num>
  <w:num w:numId="19">
    <w:abstractNumId w:val="90"/>
  </w:num>
  <w:num w:numId="21">
    <w:abstractNumId w:val="84"/>
  </w:num>
  <w:num w:numId="23">
    <w:abstractNumId w:val="78"/>
  </w:num>
  <w:num w:numId="25">
    <w:abstractNumId w:val="72"/>
  </w:num>
  <w:num w:numId="27">
    <w:abstractNumId w:val="66"/>
  </w:num>
  <w:num w:numId="29">
    <w:abstractNumId w:val="60"/>
  </w:num>
  <w:num w:numId="31">
    <w:abstractNumId w:val="54"/>
  </w:num>
  <w:num w:numId="33">
    <w:abstractNumId w:val="48"/>
  </w:num>
  <w:num w:numId="35">
    <w:abstractNumId w:val="42"/>
  </w:num>
  <w:num w:numId="38">
    <w:abstractNumId w:val="36"/>
  </w:num>
  <w:num w:numId="40">
    <w:abstractNumId w:val="30"/>
  </w:num>
  <w:num w:numId="42">
    <w:abstractNumId w:val="24"/>
  </w:num>
  <w:num w:numId="44">
    <w:abstractNumId w:val="18"/>
  </w:num>
  <w:num w:numId="46">
    <w:abstractNumId w:val="12"/>
  </w:num>
  <w:num w:numId="48">
    <w:abstractNumId w:val="6"/>
  </w:num>
  <w:num w:numId="50">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